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D3" w:rsidRDefault="006602BB" w:rsidP="006602BB">
      <w:pPr>
        <w:jc w:val="center"/>
        <w:rPr>
          <w:b/>
          <w:sz w:val="24"/>
          <w:szCs w:val="24"/>
        </w:rPr>
      </w:pPr>
      <w:r w:rsidRPr="001F14B2">
        <w:rPr>
          <w:b/>
          <w:sz w:val="24"/>
          <w:szCs w:val="24"/>
        </w:rPr>
        <w:t xml:space="preserve">Foster Parent Travel Reimbursement </w:t>
      </w:r>
      <w:r w:rsidR="00BF4893">
        <w:rPr>
          <w:b/>
          <w:sz w:val="24"/>
          <w:szCs w:val="24"/>
        </w:rPr>
        <w:t>Information</w:t>
      </w:r>
    </w:p>
    <w:p w:rsidR="006602BB" w:rsidRPr="00587C65" w:rsidRDefault="001C4E35" w:rsidP="001C4E35">
      <w:pPr>
        <w:pStyle w:val="ListParagraph"/>
        <w:numPr>
          <w:ilvl w:val="0"/>
          <w:numId w:val="1"/>
        </w:numPr>
      </w:pPr>
      <w:r w:rsidRPr="00587C65">
        <w:t xml:space="preserve">The Travel Claim form was updated Dec. 2016.  </w:t>
      </w:r>
      <w:r w:rsidR="00BC3AC4" w:rsidRPr="00587C65">
        <w:t xml:space="preserve">The only </w:t>
      </w:r>
      <w:r w:rsidR="007C0171" w:rsidRPr="00587C65">
        <w:t xml:space="preserve">substantive </w:t>
      </w:r>
      <w:r w:rsidR="00BC3AC4" w:rsidRPr="00587C65">
        <w:t>change to the</w:t>
      </w:r>
      <w:r w:rsidRPr="00587C65">
        <w:t xml:space="preserve"> form is the foster parent is now required to list addresses for travel, instead of city to city.  For example, a foster parent will now list travel as “123 NW 5</w:t>
      </w:r>
      <w:r w:rsidRPr="00587C65">
        <w:rPr>
          <w:vertAlign w:val="superscript"/>
        </w:rPr>
        <w:t>th</w:t>
      </w:r>
      <w:r w:rsidRPr="00587C65">
        <w:t xml:space="preserve"> St. Chickasha to 456 S. 8</w:t>
      </w:r>
      <w:r w:rsidRPr="00587C65">
        <w:rPr>
          <w:vertAlign w:val="superscript"/>
        </w:rPr>
        <w:t>th</w:t>
      </w:r>
      <w:r w:rsidRPr="00587C65">
        <w:t xml:space="preserve"> St. Oklahoma City” instead of “Chickasha to Oklahoma City”. </w:t>
      </w:r>
      <w:r w:rsidR="00920698" w:rsidRPr="00587C65">
        <w:t xml:space="preserve"> </w:t>
      </w:r>
    </w:p>
    <w:p w:rsidR="004767C9" w:rsidRDefault="001C4E35" w:rsidP="004767C9">
      <w:pPr>
        <w:pStyle w:val="ListParagraph"/>
        <w:numPr>
          <w:ilvl w:val="0"/>
          <w:numId w:val="1"/>
        </w:numPr>
      </w:pPr>
      <w:r w:rsidRPr="00587C65">
        <w:t xml:space="preserve">The mileage reimbursement rate beginning Jan. 2017 is $0.47.  </w:t>
      </w:r>
    </w:p>
    <w:p w:rsidR="00920698" w:rsidRPr="00587C65" w:rsidRDefault="004767C9" w:rsidP="004767C9">
      <w:pPr>
        <w:pStyle w:val="ListParagraph"/>
        <w:numPr>
          <w:ilvl w:val="0"/>
          <w:numId w:val="1"/>
        </w:numPr>
      </w:pPr>
      <w:r w:rsidRPr="00587C65">
        <w:t>Travel that occurred prior to Jan. 2017 is eligible</w:t>
      </w:r>
      <w:r>
        <w:t xml:space="preserve"> to be reimbursed at the 2016 rate of</w:t>
      </w:r>
      <w:r w:rsidRPr="00587C65">
        <w:t xml:space="preserve"> $0.54 and should be marked accordingly on the Travel Claim.  </w:t>
      </w:r>
    </w:p>
    <w:p w:rsidR="00920698" w:rsidRPr="00587C65" w:rsidRDefault="00920698" w:rsidP="00920698">
      <w:pPr>
        <w:pStyle w:val="ListParagraph"/>
        <w:numPr>
          <w:ilvl w:val="0"/>
          <w:numId w:val="1"/>
        </w:numPr>
      </w:pPr>
      <w:r w:rsidRPr="00587C65">
        <w:t xml:space="preserve">Foster parents may obtain the form online through </w:t>
      </w:r>
      <w:hyperlink r:id="rId8" w:history="1">
        <w:r w:rsidRPr="00587C65">
          <w:rPr>
            <w:rStyle w:val="Hyperlink"/>
          </w:rPr>
          <w:t>www.okfosters.org</w:t>
        </w:r>
      </w:hyperlink>
      <w:r w:rsidRPr="00587C65">
        <w:t xml:space="preserve"> or request a copy from their permanency planning or resource worker.</w:t>
      </w:r>
    </w:p>
    <w:p w:rsidR="001C4E35" w:rsidRPr="00587C65" w:rsidRDefault="001C4E35" w:rsidP="001C4E35">
      <w:pPr>
        <w:pStyle w:val="ListParagraph"/>
        <w:numPr>
          <w:ilvl w:val="0"/>
          <w:numId w:val="1"/>
        </w:numPr>
      </w:pPr>
      <w:r w:rsidRPr="00587C65">
        <w:t xml:space="preserve">Resource parents may be reimbursed for 4 trips per child per month.  When multiple children are included on a trip, the trip is counted as a trip for each child. </w:t>
      </w:r>
    </w:p>
    <w:p w:rsidR="00503BE7" w:rsidRPr="00587C65" w:rsidRDefault="000E5226" w:rsidP="00843526">
      <w:pPr>
        <w:pStyle w:val="ListParagraph"/>
        <w:numPr>
          <w:ilvl w:val="0"/>
          <w:numId w:val="1"/>
        </w:numPr>
      </w:pPr>
      <w:r w:rsidRPr="00587C65">
        <w:t xml:space="preserve">Eligible trips include: visits with parents, visits with the child’s sibling, court hearings, and medical, behavioral health, dental, or vision appointments. </w:t>
      </w:r>
      <w:r w:rsidR="00503BE7">
        <w:t>*</w:t>
      </w:r>
      <w:r w:rsidR="00503BE7" w:rsidRPr="00843526">
        <w:rPr>
          <w:b/>
        </w:rPr>
        <w:t>PLEASE NOTE</w:t>
      </w:r>
      <w:r w:rsidR="00503BE7">
        <w:t>: Medica</w:t>
      </w:r>
      <w:r w:rsidR="00843526">
        <w:t xml:space="preserve">lly related travel is processed separately from other qualifying trips. </w:t>
      </w:r>
      <w:r w:rsidR="00075DB4">
        <w:t xml:space="preserve"> Medically related </w:t>
      </w:r>
      <w:r w:rsidR="001F14B2">
        <w:t>travel includes medical, behavioral health, d</w:t>
      </w:r>
      <w:r w:rsidR="00297C96">
        <w:t xml:space="preserve">ental, and vision appointments.  All medically related travel is processed through the Oklahoma Health Care Authority. </w:t>
      </w:r>
    </w:p>
    <w:p w:rsidR="000E5226" w:rsidRPr="00587C65" w:rsidRDefault="000E5226" w:rsidP="001C4E35">
      <w:pPr>
        <w:pStyle w:val="ListParagraph"/>
        <w:numPr>
          <w:ilvl w:val="0"/>
          <w:numId w:val="1"/>
        </w:numPr>
      </w:pPr>
      <w:r w:rsidRPr="00587C65">
        <w:t>Roundtrip for a single event must be in excess of 25 miles to qualify for reimbursement.</w:t>
      </w:r>
    </w:p>
    <w:p w:rsidR="00D80549" w:rsidRPr="00587C65" w:rsidRDefault="00D80549" w:rsidP="001C4E35">
      <w:pPr>
        <w:pStyle w:val="ListParagraph"/>
        <w:numPr>
          <w:ilvl w:val="0"/>
          <w:numId w:val="1"/>
        </w:numPr>
      </w:pPr>
      <w:r w:rsidRPr="00587C65">
        <w:t xml:space="preserve">Mileage should be submitted no later than 30 days </w:t>
      </w:r>
      <w:r w:rsidR="00920698" w:rsidRPr="00587C65">
        <w:t xml:space="preserve">after the travel has occurred in order to prevent delays in reimbursement. </w:t>
      </w:r>
    </w:p>
    <w:p w:rsidR="00587C65" w:rsidRDefault="00587C65" w:rsidP="001C4E35">
      <w:pPr>
        <w:pStyle w:val="ListParagraph"/>
        <w:numPr>
          <w:ilvl w:val="0"/>
          <w:numId w:val="1"/>
        </w:numPr>
      </w:pPr>
      <w:r w:rsidRPr="00587C65">
        <w:t xml:space="preserve">Each foster parent must submit an ADM-135 to be added to the appropriate finance system for payment.  Completing the form with your first travel claim will ensure you are added timely. </w:t>
      </w:r>
    </w:p>
    <w:p w:rsidR="00FE5760" w:rsidRPr="00587C65" w:rsidRDefault="00FE5760" w:rsidP="001C4E35">
      <w:pPr>
        <w:pStyle w:val="ListParagraph"/>
        <w:numPr>
          <w:ilvl w:val="0"/>
          <w:numId w:val="1"/>
        </w:numPr>
      </w:pPr>
      <w:r>
        <w:t xml:space="preserve">For any subsequent address changes, a new ADM-135 must be submitted with the travel claim. </w:t>
      </w:r>
      <w:r w:rsidR="00E9053B">
        <w:t xml:space="preserve"> Not completing a new ADM-135 will cause a delay in travel reimbursement. </w:t>
      </w:r>
    </w:p>
    <w:p w:rsidR="00587C65" w:rsidRPr="00587C65" w:rsidRDefault="00587C65" w:rsidP="00587C6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 xml:space="preserve">Foster parents with placement of a child from another state </w:t>
      </w:r>
      <w:r w:rsidRPr="00587C65">
        <w:t xml:space="preserve">are not eligible for travel reimbursement through OKDHS. The foster parent will need to contact the sending state for details about travel benefits they may be eligible for. </w:t>
      </w:r>
    </w:p>
    <w:p w:rsidR="00587C65" w:rsidRPr="00587C65" w:rsidRDefault="00587C65" w:rsidP="00587C6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 w:rsidRPr="00587C65">
        <w:t xml:space="preserve">Beginning 1/1/17 settlement agreements for travel claims will not be processed. This means that a travel claim more than two fiscal years old cannot and will not be paid. </w:t>
      </w:r>
    </w:p>
    <w:p w:rsidR="00BF4893" w:rsidRDefault="00BF4893" w:rsidP="00843526">
      <w:pPr>
        <w:jc w:val="center"/>
        <w:rPr>
          <w:b/>
          <w:sz w:val="24"/>
          <w:szCs w:val="24"/>
        </w:rPr>
      </w:pPr>
    </w:p>
    <w:p w:rsidR="00843526" w:rsidRPr="001F14B2" w:rsidRDefault="00843526" w:rsidP="00843526">
      <w:pPr>
        <w:jc w:val="center"/>
        <w:rPr>
          <w:b/>
          <w:sz w:val="24"/>
          <w:szCs w:val="24"/>
        </w:rPr>
      </w:pPr>
      <w:r w:rsidRPr="001F14B2">
        <w:rPr>
          <w:b/>
          <w:sz w:val="24"/>
          <w:szCs w:val="24"/>
        </w:rPr>
        <w:t>Medically Related Travel</w:t>
      </w:r>
      <w:r w:rsidR="00F52808" w:rsidRPr="001F14B2">
        <w:rPr>
          <w:b/>
          <w:sz w:val="24"/>
          <w:szCs w:val="24"/>
        </w:rPr>
        <w:t xml:space="preserve"> - SoonerRide</w:t>
      </w:r>
    </w:p>
    <w:p w:rsidR="001F14B2" w:rsidRDefault="00F52808" w:rsidP="001F14B2">
      <w:pPr>
        <w:pStyle w:val="ListParagraph"/>
        <w:numPr>
          <w:ilvl w:val="0"/>
          <w:numId w:val="3"/>
        </w:numPr>
      </w:pPr>
      <w:proofErr w:type="spellStart"/>
      <w:r>
        <w:t>SoonerRide</w:t>
      </w:r>
      <w:proofErr w:type="spellEnd"/>
      <w:r>
        <w:t xml:space="preserve"> is a program supporting non-emergency transportation.</w:t>
      </w:r>
      <w:r w:rsidR="001F14B2">
        <w:t xml:space="preserve">  </w:t>
      </w:r>
    </w:p>
    <w:p w:rsidR="00F52808" w:rsidRDefault="001F14B2" w:rsidP="001F14B2">
      <w:pPr>
        <w:pStyle w:val="ListParagraph"/>
        <w:numPr>
          <w:ilvl w:val="0"/>
          <w:numId w:val="3"/>
        </w:numPr>
      </w:pPr>
      <w:proofErr w:type="spellStart"/>
      <w:r>
        <w:t>SoonerRide</w:t>
      </w:r>
      <w:proofErr w:type="spellEnd"/>
      <w:r>
        <w:t xml:space="preserve"> is </w:t>
      </w:r>
      <w:r w:rsidRPr="001F14B2">
        <w:rPr>
          <w:u w:val="single"/>
        </w:rPr>
        <w:t>not</w:t>
      </w:r>
      <w:r w:rsidRPr="001F14B2">
        <w:t xml:space="preserve"> </w:t>
      </w:r>
      <w:r>
        <w:t>for Emergency Transport.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proofErr w:type="spellStart"/>
      <w:r>
        <w:t>SoonerRide</w:t>
      </w:r>
      <w:proofErr w:type="spellEnd"/>
      <w:r>
        <w:t xml:space="preserve"> partners with </w:t>
      </w:r>
      <w:proofErr w:type="spellStart"/>
      <w:r>
        <w:t>Logisticare</w:t>
      </w:r>
      <w:proofErr w:type="spellEnd"/>
      <w:r>
        <w:t xml:space="preserve"> Solutions, LLC. </w:t>
      </w:r>
      <w:proofErr w:type="gramStart"/>
      <w:r>
        <w:t>to</w:t>
      </w:r>
      <w:proofErr w:type="gramEnd"/>
      <w:r>
        <w:t xml:space="preserve"> take you to qualifying medical visits. </w:t>
      </w:r>
    </w:p>
    <w:p w:rsidR="00BF4893" w:rsidRDefault="00F52808" w:rsidP="00BF4893">
      <w:pPr>
        <w:pStyle w:val="ListParagraph"/>
        <w:numPr>
          <w:ilvl w:val="0"/>
          <w:numId w:val="3"/>
        </w:numPr>
      </w:pPr>
      <w:proofErr w:type="spellStart"/>
      <w:r>
        <w:t>SoonerRide</w:t>
      </w:r>
      <w:proofErr w:type="spellEnd"/>
      <w:r>
        <w:t xml:space="preserve"> does offer a mileage reimbursement option if you need/want to provide your own vehicle and driver.  </w:t>
      </w:r>
    </w:p>
    <w:p w:rsidR="00085AF6" w:rsidRPr="00085AF6" w:rsidRDefault="00085AF6" w:rsidP="00085AF6">
      <w:pPr>
        <w:pStyle w:val="ListParagraph"/>
        <w:numPr>
          <w:ilvl w:val="0"/>
          <w:numId w:val="3"/>
        </w:numPr>
        <w:rPr>
          <w:b/>
        </w:rPr>
      </w:pPr>
      <w:r w:rsidRPr="00297C96">
        <w:rPr>
          <w:b/>
        </w:rPr>
        <w:t xml:space="preserve">Medically related travel must be submitted on a separate claim from other types of qualifying trips.  </w:t>
      </w:r>
      <w:proofErr w:type="spellStart"/>
      <w:r w:rsidRPr="00297C96">
        <w:rPr>
          <w:b/>
        </w:rPr>
        <w:t>Logisticare</w:t>
      </w:r>
      <w:proofErr w:type="spellEnd"/>
      <w:r w:rsidRPr="00297C96">
        <w:rPr>
          <w:b/>
        </w:rPr>
        <w:t xml:space="preserve"> will provide you with a reimbursement form for medical travel that must be signed by the physician and submitted directly to the address provided on the form. 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 xml:space="preserve">A trip authorization number must be obtained in advance through the reservation line for mileage reimbursement. </w:t>
      </w:r>
    </w:p>
    <w:p w:rsidR="00BF4893" w:rsidRDefault="00BF4893" w:rsidP="00F52808">
      <w:pPr>
        <w:pStyle w:val="ListParagraph"/>
        <w:numPr>
          <w:ilvl w:val="0"/>
          <w:numId w:val="3"/>
        </w:numPr>
      </w:pPr>
      <w:r>
        <w:t xml:space="preserve">The current rate of reimbursement if $0.23 per mile.  This rate is subject to change at OHCA’s </w:t>
      </w:r>
      <w:proofErr w:type="spellStart"/>
      <w:r>
        <w:t>discrection</w:t>
      </w:r>
      <w:proofErr w:type="spellEnd"/>
      <w:r>
        <w:t>.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 xml:space="preserve">Back-dating pre-authorizations </w:t>
      </w:r>
      <w:proofErr w:type="gramStart"/>
      <w:r>
        <w:t>is</w:t>
      </w:r>
      <w:proofErr w:type="gramEnd"/>
      <w:r>
        <w:t xml:space="preserve"> strictly prohibited.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>You must call at least one day in advance before the appointment.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>You may call as early as two weeks in advance.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>To schedule your ride call toll-free 877-404-4500 and TDD 800-722-0353 during these hours:</w:t>
      </w:r>
    </w:p>
    <w:p w:rsidR="00F52808" w:rsidRDefault="00F52808" w:rsidP="00F52808">
      <w:pPr>
        <w:pStyle w:val="ListParagraph"/>
        <w:numPr>
          <w:ilvl w:val="1"/>
          <w:numId w:val="3"/>
        </w:numPr>
      </w:pPr>
      <w:r>
        <w:t>7AM – 6PM Monday through Friday for routine reservations</w:t>
      </w:r>
    </w:p>
    <w:p w:rsidR="00F52808" w:rsidRDefault="00F52808" w:rsidP="00F52808">
      <w:pPr>
        <w:pStyle w:val="ListParagraph"/>
        <w:numPr>
          <w:ilvl w:val="1"/>
          <w:numId w:val="3"/>
        </w:numPr>
      </w:pPr>
      <w:r>
        <w:t>24/7 for all hospital discharge and urgent/same-day transports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 xml:space="preserve">Or schedule online 24 hours a day at </w:t>
      </w:r>
      <w:hyperlink r:id="rId9" w:history="1">
        <w:r w:rsidRPr="009F5043">
          <w:rPr>
            <w:rStyle w:val="Hyperlink"/>
          </w:rPr>
          <w:t>http://member.logisticare.com</w:t>
        </w:r>
      </w:hyperlink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>When you contact SoonerRide, you will be asked if you want to schedule a ride or receive reimbursement.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>When you contact SoonerRide you will need;</w:t>
      </w:r>
    </w:p>
    <w:p w:rsidR="00F52808" w:rsidRDefault="00F52808" w:rsidP="00F52808">
      <w:pPr>
        <w:pStyle w:val="ListParagraph"/>
        <w:numPr>
          <w:ilvl w:val="1"/>
          <w:numId w:val="3"/>
        </w:numPr>
      </w:pPr>
      <w:r>
        <w:t xml:space="preserve">the Child’s Name </w:t>
      </w:r>
    </w:p>
    <w:p w:rsidR="00F52808" w:rsidRDefault="00F52808" w:rsidP="00F52808">
      <w:pPr>
        <w:pStyle w:val="ListParagraph"/>
        <w:numPr>
          <w:ilvl w:val="1"/>
          <w:numId w:val="3"/>
        </w:numPr>
      </w:pPr>
      <w:r>
        <w:t>Medical ID number</w:t>
      </w:r>
    </w:p>
    <w:p w:rsidR="00F52808" w:rsidRDefault="00F52808" w:rsidP="00F52808">
      <w:pPr>
        <w:pStyle w:val="ListParagraph"/>
        <w:numPr>
          <w:ilvl w:val="1"/>
          <w:numId w:val="3"/>
        </w:numPr>
      </w:pPr>
      <w:r>
        <w:t>The name, address, phone number of doctor</w:t>
      </w:r>
    </w:p>
    <w:p w:rsidR="00F52808" w:rsidRDefault="00F52808" w:rsidP="00F52808">
      <w:pPr>
        <w:pStyle w:val="ListParagraph"/>
        <w:numPr>
          <w:ilvl w:val="1"/>
          <w:numId w:val="3"/>
        </w:numPr>
      </w:pPr>
      <w:r>
        <w:t>Appointment date and time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>You will need to provide your name and the name of the driver if requesting reimbursement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 w:rsidRPr="00F52808">
        <w:rPr>
          <w:b/>
        </w:rPr>
        <w:t>Important:</w:t>
      </w:r>
      <w:r>
        <w:t xml:space="preserve">  Be sure to write down the confirmation number for your reservation or pre-authorization for mileage reimbursement 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>If you experience difficulty making a reservation you can contact</w:t>
      </w:r>
      <w:r w:rsidR="00340E20">
        <w:t xml:space="preserve"> the</w:t>
      </w:r>
      <w:r>
        <w:t xml:space="preserve"> Quality Assurance Line 800-243-5560, ext. 2203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>The pre-authorization number must be included with the travel claim you submit for medi</w:t>
      </w:r>
      <w:r w:rsidR="00297C96">
        <w:t>c</w:t>
      </w:r>
      <w:r>
        <w:t>ally related travel</w:t>
      </w:r>
    </w:p>
    <w:p w:rsidR="00F52808" w:rsidRDefault="00F52808" w:rsidP="00F52808">
      <w:pPr>
        <w:pStyle w:val="ListParagraph"/>
      </w:pPr>
    </w:p>
    <w:p w:rsidR="00F52808" w:rsidRPr="001F14B2" w:rsidRDefault="00F52808" w:rsidP="001F14B2">
      <w:pPr>
        <w:ind w:left="360"/>
        <w:rPr>
          <w:b/>
        </w:rPr>
      </w:pPr>
      <w:r w:rsidRPr="001F14B2">
        <w:rPr>
          <w:b/>
        </w:rPr>
        <w:t>Lodging and/or Meal Services</w:t>
      </w:r>
      <w:r w:rsidR="001F14B2" w:rsidRPr="001F14B2">
        <w:rPr>
          <w:b/>
        </w:rPr>
        <w:t xml:space="preserve"> through </w:t>
      </w:r>
      <w:proofErr w:type="spellStart"/>
      <w:r w:rsidR="001F14B2" w:rsidRPr="001F14B2">
        <w:rPr>
          <w:b/>
        </w:rPr>
        <w:t>SoonerCare</w:t>
      </w:r>
      <w:proofErr w:type="spellEnd"/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 xml:space="preserve">If a member must travel a long distance in order to access </w:t>
      </w:r>
      <w:proofErr w:type="spellStart"/>
      <w:r>
        <w:t>SoonerCare</w:t>
      </w:r>
      <w:proofErr w:type="spellEnd"/>
      <w:r>
        <w:t xml:space="preserve"> approved medical services with a specialist doctor, then the member and/or one medical escort may be approved for lodging and/or meals services.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 xml:space="preserve">The provider’s office can contact the </w:t>
      </w:r>
      <w:proofErr w:type="spellStart"/>
      <w:r>
        <w:t>SoonerCare</w:t>
      </w:r>
      <w:proofErr w:type="spellEnd"/>
      <w:r>
        <w:t xml:space="preserve"> Population Care Management Division at 877-252-6002 to refer the member for help with lodging and/or meals during their trip. Care Management will review the request and notify you of approval or denial.</w:t>
      </w:r>
    </w:p>
    <w:p w:rsidR="00F52808" w:rsidRDefault="00F52808" w:rsidP="00F52808">
      <w:pPr>
        <w:pStyle w:val="ListParagraph"/>
        <w:numPr>
          <w:ilvl w:val="0"/>
          <w:numId w:val="3"/>
        </w:numPr>
      </w:pPr>
      <w:r>
        <w:t xml:space="preserve">Hospital social workers can also help with this process and, in some cases, may be able to issue a voucher directly to a </w:t>
      </w:r>
      <w:proofErr w:type="spellStart"/>
      <w:r>
        <w:t>SoonerCare</w:t>
      </w:r>
      <w:proofErr w:type="spellEnd"/>
      <w:r>
        <w:t xml:space="preserve"> lodging provider. </w:t>
      </w:r>
    </w:p>
    <w:p w:rsidR="00004E27" w:rsidRDefault="00F52808" w:rsidP="00004E27">
      <w:pPr>
        <w:pStyle w:val="ListParagraph"/>
        <w:numPr>
          <w:ilvl w:val="0"/>
          <w:numId w:val="3"/>
        </w:numPr>
      </w:pPr>
      <w:r>
        <w:t>For more information regarding SoonerRide visit their website:</w:t>
      </w:r>
      <w:r w:rsidR="00004E27">
        <w:t xml:space="preserve"> </w:t>
      </w:r>
      <w:hyperlink r:id="rId10" w:history="1">
        <w:r w:rsidR="00004E27" w:rsidRPr="009F5043">
          <w:rPr>
            <w:rStyle w:val="Hyperlink"/>
          </w:rPr>
          <w:t>http://www.okhca.org/providers.aspx?id=13854</w:t>
        </w:r>
      </w:hyperlink>
    </w:p>
    <w:p w:rsidR="002E20DC" w:rsidRPr="00587C65" w:rsidRDefault="00F52808" w:rsidP="00004E27">
      <w:pPr>
        <w:pStyle w:val="ListParagraph"/>
      </w:pPr>
      <w:r>
        <w:tab/>
      </w:r>
      <w:r>
        <w:tab/>
      </w:r>
    </w:p>
    <w:sectPr w:rsidR="002E20DC" w:rsidRPr="00587C6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2F4" w:rsidRDefault="007E62F4" w:rsidP="00587C65">
      <w:pPr>
        <w:spacing w:after="0" w:line="240" w:lineRule="auto"/>
      </w:pPr>
      <w:r>
        <w:separator/>
      </w:r>
    </w:p>
  </w:endnote>
  <w:endnote w:type="continuationSeparator" w:id="0">
    <w:p w:rsidR="007E62F4" w:rsidRDefault="007E62F4" w:rsidP="005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2F4" w:rsidRDefault="007E62F4" w:rsidP="00587C65">
      <w:pPr>
        <w:spacing w:after="0" w:line="240" w:lineRule="auto"/>
      </w:pPr>
      <w:r>
        <w:separator/>
      </w:r>
    </w:p>
  </w:footnote>
  <w:footnote w:type="continuationSeparator" w:id="0">
    <w:p w:rsidR="007E62F4" w:rsidRDefault="007E62F4" w:rsidP="005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C65" w:rsidRDefault="00085AF6">
    <w:pPr>
      <w:pStyle w:val="Header"/>
    </w:pPr>
    <w:r>
      <w:tab/>
    </w:r>
    <w:r>
      <w:tab/>
    </w:r>
    <w:r w:rsidR="00BF4893">
      <w:t>3/13/17</w:t>
    </w:r>
  </w:p>
  <w:p w:rsidR="00587C65" w:rsidRDefault="00587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209"/>
    <w:multiLevelType w:val="hybridMultilevel"/>
    <w:tmpl w:val="03BA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77105"/>
    <w:multiLevelType w:val="hybridMultilevel"/>
    <w:tmpl w:val="48FE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32871"/>
    <w:multiLevelType w:val="hybridMultilevel"/>
    <w:tmpl w:val="48E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BB"/>
    <w:rsid w:val="00004E27"/>
    <w:rsid w:val="00075DB4"/>
    <w:rsid w:val="00085AF6"/>
    <w:rsid w:val="000E5226"/>
    <w:rsid w:val="001372E8"/>
    <w:rsid w:val="001C4E35"/>
    <w:rsid w:val="001F14B2"/>
    <w:rsid w:val="00297C96"/>
    <w:rsid w:val="002E20DC"/>
    <w:rsid w:val="00340E20"/>
    <w:rsid w:val="004767C9"/>
    <w:rsid w:val="00503BE7"/>
    <w:rsid w:val="00587C65"/>
    <w:rsid w:val="006602BB"/>
    <w:rsid w:val="00720AE2"/>
    <w:rsid w:val="007C0171"/>
    <w:rsid w:val="007E62F4"/>
    <w:rsid w:val="00843526"/>
    <w:rsid w:val="008C4051"/>
    <w:rsid w:val="00920698"/>
    <w:rsid w:val="009D02ED"/>
    <w:rsid w:val="00A57568"/>
    <w:rsid w:val="00BC3AC4"/>
    <w:rsid w:val="00BF4893"/>
    <w:rsid w:val="00D80549"/>
    <w:rsid w:val="00E9053B"/>
    <w:rsid w:val="00F52808"/>
    <w:rsid w:val="00FE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65"/>
  </w:style>
  <w:style w:type="paragraph" w:styleId="Footer">
    <w:name w:val="footer"/>
    <w:basedOn w:val="Normal"/>
    <w:link w:val="FooterChar"/>
    <w:uiPriority w:val="99"/>
    <w:unhideWhenUsed/>
    <w:rsid w:val="0058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75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C65"/>
  </w:style>
  <w:style w:type="paragraph" w:styleId="Footer">
    <w:name w:val="footer"/>
    <w:basedOn w:val="Normal"/>
    <w:link w:val="FooterChar"/>
    <w:uiPriority w:val="99"/>
    <w:unhideWhenUsed/>
    <w:rsid w:val="00587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foster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khca.org/providers.aspx?id=138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mber.logisti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OKDHS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Lindsey E</dc:creator>
  <cp:lastModifiedBy>Jones, Lindsey E</cp:lastModifiedBy>
  <cp:revision>3</cp:revision>
  <cp:lastPrinted>2017-01-10T15:24:00Z</cp:lastPrinted>
  <dcterms:created xsi:type="dcterms:W3CDTF">2017-02-24T16:23:00Z</dcterms:created>
  <dcterms:modified xsi:type="dcterms:W3CDTF">2017-03-13T19:58:00Z</dcterms:modified>
</cp:coreProperties>
</file>